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322" w:rsidRPr="0068323B" w:rsidRDefault="007C1322" w:rsidP="007C1322">
      <w:pPr>
        <w:spacing w:after="0"/>
        <w:rPr>
          <w:rFonts w:ascii="Times New Roman" w:hAnsi="Times New Roman" w:cs="Times New Roman"/>
        </w:rPr>
      </w:pPr>
      <w:r w:rsidRPr="0068323B">
        <w:rPr>
          <w:rFonts w:ascii="Times New Roman" w:hAnsi="Times New Roman" w:cs="Times New Roman"/>
          <w:b/>
          <w:bCs/>
        </w:rPr>
        <w:t>DÖNEM:</w:t>
      </w:r>
    </w:p>
    <w:p w:rsidR="007C1322" w:rsidRPr="0068323B" w:rsidRDefault="007C1322" w:rsidP="007C1322">
      <w:pPr>
        <w:spacing w:after="0"/>
        <w:rPr>
          <w:rFonts w:ascii="Times New Roman" w:hAnsi="Times New Roman" w:cs="Times New Roman"/>
        </w:rPr>
      </w:pPr>
      <w:r w:rsidRPr="0068323B">
        <w:rPr>
          <w:rFonts w:ascii="Times New Roman" w:hAnsi="Times New Roman" w:cs="Times New Roman"/>
          <w:b/>
          <w:bCs/>
        </w:rPr>
        <w:t>BÖLÜM: BİYOKİMYA</w:t>
      </w:r>
    </w:p>
    <w:p w:rsidR="007C1322" w:rsidRPr="0068323B" w:rsidRDefault="007C1322" w:rsidP="007C1322">
      <w:pPr>
        <w:spacing w:after="0"/>
        <w:jc w:val="both"/>
        <w:rPr>
          <w:rFonts w:ascii="Times New Roman" w:hAnsi="Times New Roman" w:cs="Times New Roman"/>
        </w:rPr>
      </w:pPr>
    </w:p>
    <w:tbl>
      <w:tblPr>
        <w:tblW w:w="10586" w:type="dxa"/>
        <w:tblInd w:w="-686" w:type="dxa"/>
        <w:tblBorders>
          <w:top w:val="double" w:sz="6" w:space="0" w:color="00000A"/>
          <w:left w:val="double" w:sz="6" w:space="0" w:color="00000A"/>
          <w:bottom w:val="single" w:sz="8" w:space="0" w:color="00000A"/>
          <w:right w:val="double" w:sz="6" w:space="0" w:color="000001"/>
          <w:insideH w:val="single" w:sz="8" w:space="0" w:color="00000A"/>
          <w:insideV w:val="double" w:sz="6" w:space="0" w:color="000001"/>
        </w:tblBorders>
        <w:tblCellMar>
          <w:left w:w="-22" w:type="dxa"/>
          <w:right w:w="70" w:type="dxa"/>
        </w:tblCellMar>
        <w:tblLook w:val="04A0"/>
      </w:tblPr>
      <w:tblGrid>
        <w:gridCol w:w="3202"/>
        <w:gridCol w:w="254"/>
        <w:gridCol w:w="648"/>
        <w:gridCol w:w="198"/>
        <w:gridCol w:w="797"/>
        <w:gridCol w:w="1082"/>
        <w:gridCol w:w="2041"/>
        <w:gridCol w:w="2364"/>
      </w:tblGrid>
      <w:tr w:rsidR="007C1322" w:rsidRPr="0068323B" w:rsidTr="00562487">
        <w:trPr>
          <w:trHeight w:val="796"/>
        </w:trPr>
        <w:tc>
          <w:tcPr>
            <w:tcW w:w="10586" w:type="dxa"/>
            <w:gridSpan w:val="8"/>
            <w:tcBorders>
              <w:top w:val="double" w:sz="6" w:space="0" w:color="00000A"/>
              <w:left w:val="double" w:sz="6" w:space="0" w:color="00000A"/>
              <w:bottom w:val="single" w:sz="8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bookmarkStart w:id="0" w:name="RANGE!A1:F28"/>
            <w:bookmarkEnd w:id="0"/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PREANALİTİK SÜREÇ DEĞERLENDİRME PARAMETRELERİ</w:t>
            </w:r>
          </w:p>
        </w:tc>
      </w:tr>
      <w:tr w:rsidR="007C1322" w:rsidRPr="0068323B" w:rsidTr="00D438BD">
        <w:trPr>
          <w:trHeight w:val="54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RET NEDENLERİ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RET SAYISI</w:t>
            </w: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RET ORANI %</w:t>
            </w: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HEDEF DEĞER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DEĞERLENDİRME</w:t>
            </w: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DÖF</w:t>
            </w: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68323B">
              <w:rPr>
                <w:rFonts w:ascii="Times New Roman" w:hAnsi="Times New Roman" w:cs="Times New Roman"/>
              </w:rPr>
              <w:t xml:space="preserve"> Uygun olmayan numune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&lt;% 0.20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2.Tetkik acilde çalışmıyor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&lt;% 0.20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3.Hatalı </w:t>
            </w:r>
            <w:proofErr w:type="spellStart"/>
            <w:r>
              <w:rPr>
                <w:rFonts w:ascii="Times New Roman" w:hAnsi="Times New Roman" w:cs="Times New Roman"/>
              </w:rPr>
              <w:t>barkod</w:t>
            </w:r>
            <w:proofErr w:type="spellEnd"/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&lt;% 0.1</w:t>
            </w:r>
            <w:r w:rsidRPr="0068323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4.Cihaz okuma yapmadı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&lt;% 0.2</w:t>
            </w:r>
            <w:r w:rsidRPr="0068323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proofErr w:type="spellStart"/>
            <w:r>
              <w:rPr>
                <w:rFonts w:ascii="Times New Roman" w:hAnsi="Times New Roman" w:cs="Times New Roman"/>
              </w:rPr>
              <w:t>Hemolizli</w:t>
            </w:r>
            <w:proofErr w:type="spellEnd"/>
            <w:r>
              <w:rPr>
                <w:rFonts w:ascii="Times New Roman" w:hAnsi="Times New Roman" w:cs="Times New Roman"/>
              </w:rPr>
              <w:t xml:space="preserve"> örnek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71D3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&lt;% </w:t>
            </w:r>
            <w:r w:rsidR="007271D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6.Yetersiz numune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&lt;% 0.2</w:t>
            </w:r>
            <w:r w:rsidRPr="0068323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7.Yanlış tüpe kan alınması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&lt;% 0.2</w:t>
            </w:r>
            <w:r w:rsidRPr="0068323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8.Diğer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&lt;% 0.3</w:t>
            </w:r>
            <w:r w:rsidRPr="0068323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9.Zamansız numune alımı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&lt;% 0.20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10.Pıhtılı örnek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&lt;% 0.5</w:t>
            </w:r>
            <w:r w:rsidRPr="0068323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11.Hatalı istem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&lt;% 0.20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  <w:proofErr w:type="spellStart"/>
            <w:r>
              <w:rPr>
                <w:rFonts w:ascii="Times New Roman" w:hAnsi="Times New Roman" w:cs="Times New Roman"/>
              </w:rPr>
              <w:t>Lipemik</w:t>
            </w:r>
            <w:proofErr w:type="spellEnd"/>
            <w:r>
              <w:rPr>
                <w:rFonts w:ascii="Times New Roman" w:hAnsi="Times New Roman" w:cs="Times New Roman"/>
              </w:rPr>
              <w:t xml:space="preserve"> örnek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&lt;% 0.1</w:t>
            </w:r>
            <w:r w:rsidRPr="0068323B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270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13.Hasarlı numune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&lt;%</w:t>
            </w:r>
            <w:r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935"/>
        </w:trPr>
        <w:tc>
          <w:tcPr>
            <w:tcW w:w="3456" w:type="dxa"/>
            <w:gridSpan w:val="2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Toplam Ret Numune Sayısı</w:t>
            </w:r>
          </w:p>
        </w:tc>
        <w:tc>
          <w:tcPr>
            <w:tcW w:w="84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84" w:type="dxa"/>
            <w:gridSpan w:val="4"/>
            <w:tcBorders>
              <w:top w:val="single" w:sz="8" w:space="0" w:color="00000A"/>
              <w:left w:val="double" w:sz="6" w:space="0" w:color="000001"/>
              <w:bottom w:val="single" w:sz="8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C1322" w:rsidRPr="0068323B" w:rsidTr="00562487">
        <w:trPr>
          <w:trHeight w:val="1504"/>
        </w:trPr>
        <w:tc>
          <w:tcPr>
            <w:tcW w:w="10586" w:type="dxa"/>
            <w:gridSpan w:val="8"/>
            <w:tcBorders>
              <w:top w:val="single" w:sz="8" w:space="0" w:color="00000A"/>
              <w:left w:val="double" w:sz="6" w:space="0" w:color="00000A"/>
              <w:bottom w:val="single" w:sz="4" w:space="0" w:color="auto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TOPLAM NUMUNE SAYISI</w:t>
            </w:r>
          </w:p>
        </w:tc>
      </w:tr>
      <w:tr w:rsidR="007271D3" w:rsidRPr="0068323B" w:rsidTr="00562487">
        <w:trPr>
          <w:trHeight w:val="315"/>
        </w:trPr>
        <w:tc>
          <w:tcPr>
            <w:tcW w:w="1058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-22" w:type="dxa"/>
            </w:tcMar>
            <w:vAlign w:val="bottom"/>
          </w:tcPr>
          <w:p w:rsidR="007271D3" w:rsidRPr="0068323B" w:rsidRDefault="007271D3" w:rsidP="007265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7C1322" w:rsidRPr="0068323B" w:rsidTr="00562487">
        <w:trPr>
          <w:trHeight w:val="315"/>
        </w:trPr>
        <w:tc>
          <w:tcPr>
            <w:tcW w:w="10586" w:type="dxa"/>
            <w:gridSpan w:val="8"/>
            <w:tcBorders>
              <w:top w:val="nil"/>
              <w:left w:val="double" w:sz="6" w:space="0" w:color="00000A"/>
              <w:bottom w:val="single" w:sz="8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ANALİTİK SÜREÇ DEĞERLENDİRME PARAMETRELERİ</w:t>
            </w:r>
          </w:p>
        </w:tc>
      </w:tr>
      <w:tr w:rsidR="007C1322" w:rsidRPr="0068323B" w:rsidTr="00D438BD">
        <w:trPr>
          <w:trHeight w:val="1758"/>
        </w:trPr>
        <w:tc>
          <w:tcPr>
            <w:tcW w:w="3202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4" w:space="0" w:color="auto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İç Kalite Kontrol/Kalibrasyon</w:t>
            </w:r>
          </w:p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Uygunsuzluğu</w:t>
            </w:r>
          </w:p>
        </w:tc>
        <w:tc>
          <w:tcPr>
            <w:tcW w:w="902" w:type="dxa"/>
            <w:gridSpan w:val="2"/>
            <w:tcBorders>
              <w:top w:val="single" w:sz="8" w:space="0" w:color="00000A"/>
              <w:left w:val="single" w:sz="4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SAYI</w:t>
            </w:r>
          </w:p>
        </w:tc>
        <w:tc>
          <w:tcPr>
            <w:tcW w:w="2077" w:type="dxa"/>
            <w:gridSpan w:val="3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ORAN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DEĞERLENDİRME</w:t>
            </w: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DÖF</w:t>
            </w:r>
          </w:p>
        </w:tc>
      </w:tr>
      <w:tr w:rsidR="007C1322" w:rsidRPr="0068323B" w:rsidTr="00D438BD">
        <w:trPr>
          <w:trHeight w:val="1292"/>
        </w:trPr>
        <w:tc>
          <w:tcPr>
            <w:tcW w:w="3202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Aylık düzeltici faaliyet gerektiren iç kalite-kontrol sonuç sayısı</w:t>
            </w:r>
          </w:p>
        </w:tc>
        <w:tc>
          <w:tcPr>
            <w:tcW w:w="90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gridSpan w:val="3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C1322" w:rsidRPr="0068323B" w:rsidTr="00D438BD">
        <w:trPr>
          <w:trHeight w:val="1023"/>
        </w:trPr>
        <w:tc>
          <w:tcPr>
            <w:tcW w:w="3202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SAYI</w:t>
            </w:r>
          </w:p>
        </w:tc>
        <w:tc>
          <w:tcPr>
            <w:tcW w:w="2077" w:type="dxa"/>
            <w:gridSpan w:val="3"/>
            <w:tcBorders>
              <w:top w:val="single" w:sz="8" w:space="0" w:color="00000A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ORAN</w:t>
            </w:r>
          </w:p>
        </w:tc>
        <w:tc>
          <w:tcPr>
            <w:tcW w:w="204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DEĞERLENDİRME</w:t>
            </w:r>
          </w:p>
        </w:tc>
        <w:tc>
          <w:tcPr>
            <w:tcW w:w="2364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D43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DÖF</w:t>
            </w:r>
          </w:p>
        </w:tc>
      </w:tr>
      <w:tr w:rsidR="007C1322" w:rsidRPr="0068323B" w:rsidTr="00562487">
        <w:trPr>
          <w:trHeight w:hRule="exact" w:val="1193"/>
        </w:trPr>
        <w:tc>
          <w:tcPr>
            <w:tcW w:w="3202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Teknik servis müdahalesi gerektiren cihaz arıza sayısı</w:t>
            </w:r>
          </w:p>
        </w:tc>
        <w:tc>
          <w:tcPr>
            <w:tcW w:w="902" w:type="dxa"/>
            <w:gridSpan w:val="2"/>
            <w:tcBorders>
              <w:top w:val="double" w:sz="6" w:space="0" w:color="00000A"/>
              <w:left w:val="single" w:sz="8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7" w:type="dxa"/>
            <w:gridSpan w:val="3"/>
            <w:tcBorders>
              <w:top w:val="double" w:sz="6" w:space="0" w:color="00000A"/>
              <w:left w:val="single" w:sz="8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  <w:tcBorders>
              <w:top w:val="double" w:sz="6" w:space="0" w:color="00000A"/>
              <w:left w:val="single" w:sz="8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1D3" w:rsidRPr="0068323B" w:rsidTr="00562487">
        <w:trPr>
          <w:trHeight w:val="802"/>
        </w:trPr>
        <w:tc>
          <w:tcPr>
            <w:tcW w:w="10586" w:type="dxa"/>
            <w:gridSpan w:val="8"/>
            <w:tcBorders>
              <w:top w:val="double" w:sz="6" w:space="0" w:color="00000A"/>
              <w:left w:val="double" w:sz="6" w:space="0" w:color="00000A"/>
              <w:right w:val="double" w:sz="6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271D3" w:rsidRPr="0068323B" w:rsidRDefault="007271D3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C1322" w:rsidRPr="0068323B" w:rsidTr="00562487">
        <w:trPr>
          <w:trHeight w:val="315"/>
        </w:trPr>
        <w:tc>
          <w:tcPr>
            <w:tcW w:w="10586" w:type="dxa"/>
            <w:gridSpan w:val="8"/>
            <w:tcBorders>
              <w:top w:val="double" w:sz="6" w:space="0" w:color="00000A"/>
              <w:left w:val="double" w:sz="6" w:space="0" w:color="00000A"/>
              <w:bottom w:val="single" w:sz="8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POSTANALİTİK SÜREÇ DEĞERLENDİRME PARAMETRELERİ</w:t>
            </w:r>
          </w:p>
        </w:tc>
      </w:tr>
      <w:tr w:rsidR="007C1322" w:rsidRPr="0068323B" w:rsidTr="00562487">
        <w:trPr>
          <w:trHeight w:hRule="exact" w:val="534"/>
        </w:trPr>
        <w:tc>
          <w:tcPr>
            <w:tcW w:w="3202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 xml:space="preserve">Aylık bildirilen panik değer sayısı </w:t>
            </w:r>
          </w:p>
        </w:tc>
        <w:tc>
          <w:tcPr>
            <w:tcW w:w="90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center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5" w:type="dxa"/>
            <w:gridSpan w:val="2"/>
            <w:tcBorders>
              <w:top w:val="single" w:sz="8" w:space="0" w:color="00000A"/>
              <w:left w:val="double" w:sz="6" w:space="0" w:color="000001"/>
              <w:bottom w:val="single" w:sz="8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hRule="exact" w:val="556"/>
        </w:trPr>
        <w:tc>
          <w:tcPr>
            <w:tcW w:w="3202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Aylık H.O.S. kaynaklı bir saatten fazla sonuç verilememe sayısı (Gün)</w:t>
            </w:r>
          </w:p>
        </w:tc>
        <w:tc>
          <w:tcPr>
            <w:tcW w:w="90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405" w:type="dxa"/>
            <w:gridSpan w:val="2"/>
            <w:tcBorders>
              <w:top w:val="single" w:sz="8" w:space="0" w:color="00000A"/>
              <w:left w:val="double" w:sz="6" w:space="0" w:color="000001"/>
              <w:bottom w:val="single" w:sz="8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525"/>
        </w:trPr>
        <w:tc>
          <w:tcPr>
            <w:tcW w:w="3202" w:type="dxa"/>
            <w:tcBorders>
              <w:top w:val="single" w:sz="8" w:space="0" w:color="00000A"/>
              <w:left w:val="double" w:sz="6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8323B">
              <w:rPr>
                <w:rFonts w:ascii="Times New Roman" w:hAnsi="Times New Roman" w:cs="Times New Roman"/>
                <w:color w:val="000000"/>
              </w:rPr>
              <w:t>Toplam Zamanında Verilmeyen Numune Sayısı</w:t>
            </w:r>
          </w:p>
        </w:tc>
        <w:tc>
          <w:tcPr>
            <w:tcW w:w="90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405" w:type="dxa"/>
            <w:gridSpan w:val="2"/>
            <w:tcBorders>
              <w:top w:val="single" w:sz="8" w:space="0" w:color="00000A"/>
              <w:left w:val="double" w:sz="6" w:space="0" w:color="000001"/>
              <w:bottom w:val="single" w:sz="8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7C1322" w:rsidRPr="0068323B" w:rsidTr="00562487">
        <w:trPr>
          <w:trHeight w:val="643"/>
        </w:trPr>
        <w:tc>
          <w:tcPr>
            <w:tcW w:w="3202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8323B">
              <w:rPr>
                <w:rFonts w:ascii="Times New Roman" w:hAnsi="Times New Roman" w:cs="Times New Roman"/>
                <w:b/>
                <w:bCs/>
                <w:color w:val="000000"/>
              </w:rPr>
              <w:t>TOPLAM NUMUNE SAYISI</w:t>
            </w:r>
          </w:p>
        </w:tc>
        <w:tc>
          <w:tcPr>
            <w:tcW w:w="902" w:type="dxa"/>
            <w:gridSpan w:val="2"/>
            <w:tcBorders>
              <w:top w:val="double" w:sz="6" w:space="0" w:color="00000A"/>
              <w:left w:val="single" w:sz="8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10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gridSpan w:val="2"/>
            <w:tcBorders>
              <w:top w:val="double" w:sz="6" w:space="0" w:color="00000A"/>
              <w:left w:val="single" w:sz="8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double" w:sz="6" w:space="0" w:color="00000A"/>
              <w:left w:val="single" w:sz="8" w:space="0" w:color="00000A"/>
              <w:bottom w:val="double" w:sz="6" w:space="0" w:color="00000A"/>
              <w:right w:val="single" w:sz="8" w:space="0" w:color="00000A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05" w:type="dxa"/>
            <w:gridSpan w:val="2"/>
            <w:tcBorders>
              <w:top w:val="single" w:sz="8" w:space="0" w:color="00000A"/>
              <w:left w:val="double" w:sz="6" w:space="0" w:color="000001"/>
              <w:bottom w:val="double" w:sz="6" w:space="0" w:color="00000A"/>
              <w:right w:val="double" w:sz="6" w:space="0" w:color="000001"/>
            </w:tcBorders>
            <w:shd w:val="clear" w:color="auto" w:fill="auto"/>
            <w:tcMar>
              <w:left w:w="-22" w:type="dxa"/>
            </w:tcMar>
            <w:vAlign w:val="bottom"/>
          </w:tcPr>
          <w:p w:rsidR="007C1322" w:rsidRPr="0068323B" w:rsidRDefault="007C1322" w:rsidP="007265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7C1322" w:rsidRPr="0068323B" w:rsidRDefault="007C1322" w:rsidP="007C1322">
      <w:pPr>
        <w:rPr>
          <w:rFonts w:ascii="Times New Roman" w:hAnsi="Times New Roman" w:cs="Times New Roman"/>
        </w:rPr>
      </w:pPr>
    </w:p>
    <w:p w:rsidR="007C1322" w:rsidRPr="003777A8" w:rsidRDefault="007C1322" w:rsidP="007C1322">
      <w:pPr>
        <w:rPr>
          <w:szCs w:val="16"/>
        </w:rPr>
      </w:pPr>
      <w:bookmarkStart w:id="1" w:name="_GoBack"/>
      <w:bookmarkEnd w:id="1"/>
    </w:p>
    <w:p w:rsidR="009B18E1" w:rsidRDefault="009B18E1"/>
    <w:sectPr w:rsidR="009B18E1" w:rsidSect="0018733B">
      <w:headerReference w:type="default" r:id="rId6"/>
      <w:pgSz w:w="11906" w:h="16838"/>
      <w:pgMar w:top="1417" w:right="1417" w:bottom="1417" w:left="1417" w:header="283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5E2" w:rsidRDefault="009655E2" w:rsidP="004E5B51">
      <w:pPr>
        <w:spacing w:after="0" w:line="240" w:lineRule="auto"/>
      </w:pPr>
      <w:r>
        <w:separator/>
      </w:r>
    </w:p>
  </w:endnote>
  <w:endnote w:type="continuationSeparator" w:id="0">
    <w:p w:rsidR="009655E2" w:rsidRDefault="009655E2" w:rsidP="004E5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5E2" w:rsidRDefault="009655E2" w:rsidP="004E5B51">
      <w:pPr>
        <w:spacing w:after="0" w:line="240" w:lineRule="auto"/>
      </w:pPr>
      <w:r>
        <w:separator/>
      </w:r>
    </w:p>
  </w:footnote>
  <w:footnote w:type="continuationSeparator" w:id="0">
    <w:p w:rsidR="009655E2" w:rsidRDefault="009655E2" w:rsidP="004E5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D2F" w:rsidRPr="00AE7DA6" w:rsidRDefault="009655E2">
    <w:pPr>
      <w:pStyle w:val="stbilgi0"/>
      <w:rPr>
        <w:sz w:val="18"/>
        <w:szCs w:val="18"/>
      </w:rPr>
    </w:pPr>
  </w:p>
  <w:tbl>
    <w:tblPr>
      <w:tblpPr w:leftFromText="141" w:rightFromText="141" w:vertAnchor="text" w:horzAnchor="margin" w:tblpXSpec="center"/>
      <w:tblW w:w="10831" w:type="dxa"/>
      <w:jc w:val="center"/>
      <w:tblBorders>
        <w:top w:val="double" w:sz="4" w:space="0" w:color="00000A"/>
        <w:left w:val="double" w:sz="4" w:space="0" w:color="00000A"/>
        <w:bottom w:val="double" w:sz="4" w:space="0" w:color="00000A"/>
        <w:right w:val="double" w:sz="4" w:space="0" w:color="00000A"/>
        <w:insideH w:val="double" w:sz="4" w:space="0" w:color="00000A"/>
        <w:insideV w:val="double" w:sz="4" w:space="0" w:color="00000A"/>
      </w:tblBorders>
      <w:tblCellMar>
        <w:left w:w="-15" w:type="dxa"/>
      </w:tblCellMar>
      <w:tblLook w:val="04A0"/>
    </w:tblPr>
    <w:tblGrid>
      <w:gridCol w:w="2643"/>
      <w:gridCol w:w="2861"/>
      <w:gridCol w:w="1440"/>
      <w:gridCol w:w="1946"/>
      <w:gridCol w:w="1941"/>
    </w:tblGrid>
    <w:tr w:rsidR="007F7D2F" w:rsidRPr="00AE7DA6" w:rsidTr="007F7D2F">
      <w:trPr>
        <w:trHeight w:val="820"/>
        <w:jc w:val="center"/>
      </w:trPr>
      <w:tc>
        <w:tcPr>
          <w:tcW w:w="1443" w:type="dxa"/>
          <w:vMerge w:val="restart"/>
          <w:tcBorders>
            <w:top w:val="double" w:sz="4" w:space="0" w:color="00000A"/>
            <w:left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</w:tcPr>
        <w:p w:rsidR="007F7D2F" w:rsidRPr="00AE7DA6" w:rsidRDefault="009655E2" w:rsidP="007F7D2F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7F7D2F" w:rsidRPr="00AE7DA6" w:rsidRDefault="0018733B" w:rsidP="007F7D2F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noProof/>
              <w:sz w:val="18"/>
              <w:szCs w:val="18"/>
            </w:rPr>
            <w:drawing>
              <wp:inline distT="0" distB="0" distL="0" distR="0">
                <wp:extent cx="1600200" cy="800100"/>
                <wp:effectExtent l="19050" t="0" r="0" b="0"/>
                <wp:docPr id="1" name="Resim 1" descr="C:\Users\kmnverim02\Desktop\download - Kopy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mnverim02\Desktop\download - Kopy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800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88" w:type="dxa"/>
          <w:gridSpan w:val="4"/>
          <w:tcBorders>
            <w:top w:val="double" w:sz="4" w:space="0" w:color="00000A"/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</w:tcPr>
        <w:p w:rsidR="007F7D2F" w:rsidRPr="00AE7DA6" w:rsidRDefault="009655E2" w:rsidP="007F7D2F">
          <w:pPr>
            <w:spacing w:after="0" w:line="240" w:lineRule="auto"/>
            <w:jc w:val="center"/>
            <w:rPr>
              <w:rFonts w:ascii="Times New Roman" w:hAnsi="Times New Roman" w:cs="Times New Roman"/>
              <w:sz w:val="18"/>
              <w:szCs w:val="18"/>
            </w:rPr>
          </w:pPr>
        </w:p>
        <w:p w:rsidR="007F7D2F" w:rsidRPr="00AE7DA6" w:rsidRDefault="00D438BD" w:rsidP="007F7D2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</w:t>
          </w:r>
          <w:r w:rsidR="0018733B">
            <w:rPr>
              <w:rFonts w:ascii="Times New Roman" w:hAnsi="Times New Roman" w:cs="Times New Roman"/>
              <w:b/>
              <w:sz w:val="18"/>
              <w:szCs w:val="18"/>
            </w:rPr>
            <w:t xml:space="preserve"> </w:t>
          </w:r>
          <w:proofErr w:type="gramStart"/>
          <w:r w:rsidR="0018733B">
            <w:rPr>
              <w:rFonts w:ascii="Times New Roman" w:hAnsi="Times New Roman" w:cs="Times New Roman"/>
              <w:b/>
              <w:sz w:val="18"/>
              <w:szCs w:val="18"/>
            </w:rPr>
            <w:t xml:space="preserve">DEVLET </w:t>
          </w:r>
          <w:r w:rsidR="009B18E1" w:rsidRPr="00AE7DA6">
            <w:rPr>
              <w:rFonts w:ascii="Times New Roman" w:hAnsi="Times New Roman" w:cs="Times New Roman"/>
              <w:b/>
              <w:sz w:val="18"/>
              <w:szCs w:val="18"/>
            </w:rPr>
            <w:t xml:space="preserve"> HASTANESİ</w:t>
          </w:r>
          <w:proofErr w:type="gramEnd"/>
        </w:p>
        <w:p w:rsidR="007F7D2F" w:rsidRPr="00AE7DA6" w:rsidRDefault="009655E2" w:rsidP="007F7D2F">
          <w:pPr>
            <w:jc w:val="center"/>
            <w:rPr>
              <w:rFonts w:ascii="Times New Roman" w:hAnsi="Times New Roman" w:cs="Times New Roman"/>
              <w:sz w:val="18"/>
              <w:szCs w:val="18"/>
            </w:rPr>
          </w:pPr>
        </w:p>
      </w:tc>
    </w:tr>
    <w:tr w:rsidR="007F7D2F" w:rsidRPr="00AE7DA6" w:rsidTr="007F7D2F">
      <w:trPr>
        <w:trHeight w:val="267"/>
        <w:jc w:val="center"/>
      </w:trPr>
      <w:tc>
        <w:tcPr>
          <w:tcW w:w="1443" w:type="dxa"/>
          <w:vMerge/>
          <w:tcBorders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</w:tcPr>
        <w:p w:rsidR="007F7D2F" w:rsidRPr="00AE7DA6" w:rsidRDefault="009655E2" w:rsidP="007F7D2F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  <w:tc>
        <w:tcPr>
          <w:tcW w:w="9388" w:type="dxa"/>
          <w:gridSpan w:val="4"/>
          <w:tcBorders>
            <w:top w:val="double" w:sz="4" w:space="0" w:color="00000A"/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</w:tcPr>
        <w:p w:rsidR="007F7D2F" w:rsidRDefault="009655E2" w:rsidP="007F7D2F">
          <w:pPr>
            <w:spacing w:after="0" w:line="240" w:lineRule="auto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</w:rPr>
          </w:pPr>
        </w:p>
        <w:p w:rsidR="007F7D2F" w:rsidRPr="00AE7DA6" w:rsidRDefault="009B18E1" w:rsidP="007F7D2F">
          <w:pPr>
            <w:spacing w:after="0" w:line="240" w:lineRule="auto"/>
            <w:jc w:val="center"/>
            <w:rPr>
              <w:rFonts w:ascii="Times New Roman" w:hAnsi="Times New Roman" w:cs="Times New Roman"/>
              <w:color w:val="3366FF"/>
              <w:sz w:val="18"/>
              <w:szCs w:val="18"/>
            </w:rPr>
          </w:pPr>
          <w:r w:rsidRPr="00AE7DA6">
            <w:rPr>
              <w:rFonts w:ascii="Times New Roman" w:hAnsi="Times New Roman" w:cs="Times New Roman"/>
              <w:b/>
              <w:bCs/>
              <w:sz w:val="18"/>
              <w:szCs w:val="18"/>
            </w:rPr>
            <w:t>LABORATUVAR HİZMETLERİ PREANALİTİK-ANALİTİK-POSTANALİTİK SÜREÇ DEĞERLENDİRME FORMU</w:t>
          </w:r>
        </w:p>
      </w:tc>
    </w:tr>
    <w:tr w:rsidR="007F7D2F" w:rsidRPr="00AE7DA6" w:rsidTr="0018733B">
      <w:trPr>
        <w:trHeight w:val="125"/>
        <w:jc w:val="center"/>
      </w:trPr>
      <w:tc>
        <w:tcPr>
          <w:tcW w:w="1443" w:type="dxa"/>
          <w:tcBorders>
            <w:top w:val="double" w:sz="4" w:space="0" w:color="00000A"/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  <w:vAlign w:val="center"/>
        </w:tcPr>
        <w:p w:rsidR="007F7D2F" w:rsidRPr="00AE7DA6" w:rsidRDefault="00D438BD" w:rsidP="007F7D2F">
          <w:pPr>
            <w:pStyle w:val="stbilgi"/>
            <w:spacing w:after="200" w:line="276" w:lineRule="auto"/>
            <w:rPr>
              <w:sz w:val="18"/>
              <w:szCs w:val="18"/>
            </w:rPr>
          </w:pPr>
          <w:r>
            <w:rPr>
              <w:sz w:val="18"/>
              <w:szCs w:val="18"/>
              <w:lang w:eastAsia="en-US"/>
            </w:rPr>
            <w:t>DÖK.KODU: BL.FR</w:t>
          </w:r>
          <w:proofErr w:type="gramStart"/>
          <w:r>
            <w:rPr>
              <w:sz w:val="18"/>
              <w:szCs w:val="18"/>
              <w:lang w:eastAsia="en-US"/>
            </w:rPr>
            <w:t>…..</w:t>
          </w:r>
          <w:proofErr w:type="gramEnd"/>
        </w:p>
      </w:tc>
      <w:tc>
        <w:tcPr>
          <w:tcW w:w="3329" w:type="dxa"/>
          <w:tcBorders>
            <w:top w:val="double" w:sz="4" w:space="0" w:color="00000A"/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  <w:vAlign w:val="center"/>
        </w:tcPr>
        <w:p w:rsidR="007F7D2F" w:rsidRPr="00AE7DA6" w:rsidRDefault="009B18E1" w:rsidP="00D438BD">
          <w:pPr>
            <w:pStyle w:val="stbilgi"/>
            <w:spacing w:after="200" w:line="276" w:lineRule="auto"/>
            <w:rPr>
              <w:sz w:val="18"/>
              <w:szCs w:val="18"/>
            </w:rPr>
          </w:pPr>
          <w:r w:rsidRPr="00AE7DA6">
            <w:rPr>
              <w:sz w:val="18"/>
              <w:szCs w:val="18"/>
              <w:lang w:eastAsia="en-US"/>
            </w:rPr>
            <w:t>YAYIN TARİHİ</w:t>
          </w:r>
          <w:proofErr w:type="gramStart"/>
          <w:r w:rsidR="00D438BD">
            <w:rPr>
              <w:sz w:val="18"/>
              <w:szCs w:val="18"/>
              <w:lang w:eastAsia="en-US"/>
            </w:rPr>
            <w:t>…..</w:t>
          </w:r>
          <w:proofErr w:type="gramEnd"/>
        </w:p>
      </w:tc>
      <w:tc>
        <w:tcPr>
          <w:tcW w:w="1615" w:type="dxa"/>
          <w:tcBorders>
            <w:top w:val="double" w:sz="4" w:space="0" w:color="00000A"/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  <w:vAlign w:val="center"/>
        </w:tcPr>
        <w:p w:rsidR="007F7D2F" w:rsidRPr="00AE7DA6" w:rsidRDefault="009B18E1" w:rsidP="00D438BD">
          <w:pPr>
            <w:pStyle w:val="stbilgi"/>
            <w:spacing w:after="200" w:line="276" w:lineRule="auto"/>
            <w:rPr>
              <w:sz w:val="18"/>
              <w:szCs w:val="18"/>
            </w:rPr>
          </w:pPr>
          <w:r>
            <w:rPr>
              <w:sz w:val="18"/>
              <w:szCs w:val="18"/>
              <w:lang w:eastAsia="en-US"/>
            </w:rPr>
            <w:t>REVİZE NO</w:t>
          </w:r>
          <w:proofErr w:type="gramStart"/>
          <w:r>
            <w:rPr>
              <w:sz w:val="18"/>
              <w:szCs w:val="18"/>
              <w:lang w:eastAsia="en-US"/>
            </w:rPr>
            <w:t>:</w:t>
          </w:r>
          <w:r w:rsidR="00D438BD">
            <w:rPr>
              <w:sz w:val="18"/>
              <w:szCs w:val="18"/>
              <w:lang w:eastAsia="en-US"/>
            </w:rPr>
            <w:t>…</w:t>
          </w:r>
          <w:proofErr w:type="gramEnd"/>
        </w:p>
      </w:tc>
      <w:tc>
        <w:tcPr>
          <w:tcW w:w="2242" w:type="dxa"/>
          <w:tcBorders>
            <w:top w:val="double" w:sz="4" w:space="0" w:color="00000A"/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  <w:vAlign w:val="center"/>
        </w:tcPr>
        <w:p w:rsidR="007F7D2F" w:rsidRPr="00AE7DA6" w:rsidRDefault="009B18E1" w:rsidP="00D438BD">
          <w:pPr>
            <w:pStyle w:val="stbilgi"/>
            <w:spacing w:after="200" w:line="276" w:lineRule="auto"/>
            <w:rPr>
              <w:sz w:val="18"/>
              <w:szCs w:val="18"/>
            </w:rPr>
          </w:pPr>
          <w:r>
            <w:rPr>
              <w:sz w:val="18"/>
              <w:szCs w:val="18"/>
              <w:lang w:eastAsia="en-US"/>
            </w:rPr>
            <w:t xml:space="preserve">REVİZE TARİHİ: </w:t>
          </w:r>
          <w:proofErr w:type="gramStart"/>
          <w:r w:rsidR="00D438BD">
            <w:rPr>
              <w:sz w:val="18"/>
              <w:szCs w:val="18"/>
              <w:lang w:eastAsia="en-US"/>
            </w:rPr>
            <w:t>….</w:t>
          </w:r>
          <w:proofErr w:type="gramEnd"/>
        </w:p>
      </w:tc>
      <w:tc>
        <w:tcPr>
          <w:tcW w:w="2202" w:type="dxa"/>
          <w:tcBorders>
            <w:top w:val="double" w:sz="4" w:space="0" w:color="00000A"/>
            <w:left w:val="double" w:sz="4" w:space="0" w:color="00000A"/>
            <w:bottom w:val="double" w:sz="4" w:space="0" w:color="00000A"/>
            <w:right w:val="double" w:sz="4" w:space="0" w:color="00000A"/>
          </w:tcBorders>
          <w:shd w:val="clear" w:color="auto" w:fill="auto"/>
          <w:tcMar>
            <w:left w:w="-15" w:type="dxa"/>
          </w:tcMar>
          <w:vAlign w:val="center"/>
        </w:tcPr>
        <w:p w:rsidR="007F7D2F" w:rsidRDefault="009B18E1">
          <w:pPr>
            <w:rPr>
              <w:rFonts w:asciiTheme="majorHAnsi" w:eastAsiaTheme="majorEastAsia" w:hAnsiTheme="majorHAnsi" w:cstheme="majorBidi"/>
              <w:sz w:val="48"/>
              <w:szCs w:val="48"/>
            </w:rPr>
          </w:pPr>
          <w:r>
            <w:rPr>
              <w:sz w:val="18"/>
              <w:szCs w:val="18"/>
            </w:rPr>
            <w:t>SAYFA:</w:t>
          </w:r>
          <w:sdt>
            <w:sdtPr>
              <w:rPr>
                <w:rFonts w:asciiTheme="majorHAnsi" w:eastAsiaTheme="majorEastAsia" w:hAnsiTheme="majorHAnsi" w:cstheme="majorBidi"/>
                <w:sz w:val="48"/>
                <w:szCs w:val="48"/>
              </w:rPr>
              <w:id w:val="14478487"/>
              <w:docPartObj>
                <w:docPartGallery w:val="Page Numbers (Margins)"/>
                <w:docPartUnique/>
              </w:docPartObj>
            </w:sdtPr>
            <w:sdtEndPr>
              <w:rPr>
                <w:sz w:val="18"/>
                <w:szCs w:val="18"/>
              </w:rPr>
            </w:sdtEndPr>
            <w:sdtContent>
              <w:sdt>
                <w:sdtPr>
                  <w:rPr>
                    <w:rFonts w:asciiTheme="majorHAnsi" w:eastAsiaTheme="majorEastAsia" w:hAnsiTheme="majorHAnsi" w:cstheme="majorBidi"/>
                    <w:sz w:val="18"/>
                    <w:szCs w:val="18"/>
                  </w:rPr>
                  <w:id w:val="107640144"/>
                  <w:docPartObj>
                    <w:docPartGallery w:val="Page Numbers (Margins)"/>
                    <w:docPartUnique/>
                  </w:docPartObj>
                </w:sdtPr>
                <w:sdtContent>
                  <w:r w:rsidR="00FB38ED" w:rsidRPr="00FB38ED">
                    <w:rPr>
                      <w:sz w:val="18"/>
                      <w:szCs w:val="18"/>
                    </w:rPr>
                    <w:fldChar w:fldCharType="begin"/>
                  </w:r>
                  <w:r w:rsidRPr="00227656">
                    <w:rPr>
                      <w:sz w:val="18"/>
                      <w:szCs w:val="18"/>
                    </w:rPr>
                    <w:instrText>PAGE   \* MERGEFORMAT</w:instrText>
                  </w:r>
                  <w:r w:rsidR="00FB38ED" w:rsidRPr="00FB38ED">
                    <w:rPr>
                      <w:sz w:val="18"/>
                      <w:szCs w:val="18"/>
                    </w:rPr>
                    <w:fldChar w:fldCharType="separate"/>
                  </w:r>
                  <w:r w:rsidR="00D438BD" w:rsidRPr="00D438BD">
                    <w:rPr>
                      <w:rFonts w:asciiTheme="majorHAnsi" w:eastAsiaTheme="majorEastAsia" w:hAnsiTheme="majorHAnsi" w:cstheme="majorBidi"/>
                      <w:noProof/>
                      <w:sz w:val="18"/>
                      <w:szCs w:val="18"/>
                    </w:rPr>
                    <w:t>2</w:t>
                  </w:r>
                  <w:r w:rsidR="00FB38ED" w:rsidRPr="00227656">
                    <w:rPr>
                      <w:rFonts w:asciiTheme="majorHAnsi" w:eastAsiaTheme="majorEastAsia" w:hAnsiTheme="majorHAnsi" w:cstheme="majorBidi"/>
                      <w:sz w:val="18"/>
                      <w:szCs w:val="18"/>
                    </w:rPr>
                    <w:fldChar w:fldCharType="end"/>
                  </w:r>
                </w:sdtContent>
              </w:sdt>
            </w:sdtContent>
          </w:sdt>
          <w:r w:rsidRPr="00227656">
            <w:rPr>
              <w:rFonts w:asciiTheme="majorHAnsi" w:eastAsiaTheme="majorEastAsia" w:hAnsiTheme="majorHAnsi" w:cstheme="majorBidi"/>
              <w:sz w:val="18"/>
              <w:szCs w:val="18"/>
            </w:rPr>
            <w:t>/2</w:t>
          </w:r>
        </w:p>
        <w:p w:rsidR="007F7D2F" w:rsidRPr="00AE7DA6" w:rsidRDefault="009655E2" w:rsidP="007F7D2F">
          <w:pPr>
            <w:pStyle w:val="stbilgi"/>
            <w:spacing w:after="200" w:line="276" w:lineRule="auto"/>
            <w:rPr>
              <w:sz w:val="18"/>
              <w:szCs w:val="18"/>
            </w:rPr>
          </w:pPr>
        </w:p>
      </w:tc>
    </w:tr>
  </w:tbl>
  <w:p w:rsidR="007F7D2F" w:rsidRPr="00AE7DA6" w:rsidRDefault="009655E2">
    <w:pPr>
      <w:pStyle w:val="stbilgi0"/>
      <w:rPr>
        <w:sz w:val="18"/>
        <w:szCs w:val="1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C1322"/>
    <w:rsid w:val="0018733B"/>
    <w:rsid w:val="00301217"/>
    <w:rsid w:val="0030585D"/>
    <w:rsid w:val="00457A3F"/>
    <w:rsid w:val="004E5B51"/>
    <w:rsid w:val="00562487"/>
    <w:rsid w:val="007018C7"/>
    <w:rsid w:val="007271D3"/>
    <w:rsid w:val="00752CEC"/>
    <w:rsid w:val="0075596E"/>
    <w:rsid w:val="007C1322"/>
    <w:rsid w:val="00920164"/>
    <w:rsid w:val="009471ED"/>
    <w:rsid w:val="009633BB"/>
    <w:rsid w:val="009655E2"/>
    <w:rsid w:val="009B18E1"/>
    <w:rsid w:val="009F6134"/>
    <w:rsid w:val="00B72BEB"/>
    <w:rsid w:val="00D438BD"/>
    <w:rsid w:val="00F60126"/>
    <w:rsid w:val="00FB38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12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 bilgi"/>
    <w:basedOn w:val="Normal"/>
    <w:rsid w:val="007C132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styleId="stbilgi0">
    <w:name w:val="header"/>
    <w:basedOn w:val="Normal"/>
    <w:link w:val="stbilgiChar1"/>
    <w:uiPriority w:val="99"/>
    <w:unhideWhenUsed/>
    <w:rsid w:val="007C132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Calibri" w:eastAsia="Times New Roman" w:hAnsi="Calibri" w:cs="Calibri"/>
      <w:color w:val="00000A"/>
      <w:lang w:eastAsia="en-US"/>
    </w:rPr>
  </w:style>
  <w:style w:type="character" w:customStyle="1" w:styleId="stbilgiChar">
    <w:name w:val="Üstbilgi Char"/>
    <w:basedOn w:val="VarsaylanParagrafYazTipi"/>
    <w:uiPriority w:val="99"/>
    <w:semiHidden/>
    <w:rsid w:val="007C1322"/>
  </w:style>
  <w:style w:type="character" w:customStyle="1" w:styleId="stbilgiChar1">
    <w:name w:val="Üstbilgi Char1"/>
    <w:basedOn w:val="VarsaylanParagrafYazTipi"/>
    <w:link w:val="stbilgi0"/>
    <w:uiPriority w:val="99"/>
    <w:rsid w:val="007C1322"/>
    <w:rPr>
      <w:rFonts w:ascii="Calibri" w:eastAsia="Times New Roman" w:hAnsi="Calibri" w:cs="Calibri"/>
      <w:color w:val="00000A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C1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1322"/>
    <w:rPr>
      <w:rFonts w:ascii="Tahoma" w:hAnsi="Tahoma" w:cs="Tahoma"/>
      <w:sz w:val="16"/>
      <w:szCs w:val="16"/>
    </w:rPr>
  </w:style>
  <w:style w:type="paragraph" w:styleId="Altbilgi">
    <w:name w:val="footer"/>
    <w:basedOn w:val="Normal"/>
    <w:link w:val="AltbilgiChar"/>
    <w:uiPriority w:val="99"/>
    <w:semiHidden/>
    <w:unhideWhenUsed/>
    <w:rsid w:val="00457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57A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kalite03</dc:creator>
  <cp:lastModifiedBy>kmnkalite02</cp:lastModifiedBy>
  <cp:revision>6</cp:revision>
  <cp:lastPrinted>2021-06-03T11:48:00Z</cp:lastPrinted>
  <dcterms:created xsi:type="dcterms:W3CDTF">2019-12-11T12:52:00Z</dcterms:created>
  <dcterms:modified xsi:type="dcterms:W3CDTF">2025-03-11T07:24:00Z</dcterms:modified>
</cp:coreProperties>
</file>